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9C" w:rsidRPr="0082109C" w:rsidRDefault="00135D6E" w:rsidP="008210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fldChar w:fldCharType="begin"/>
      </w:r>
      <w:r>
        <w:instrText>HYPERLINK "https://www.amurobl.ru/pages/organy-vlasti/upolnomochennyy-po-pravam-rebyenka/" \o "Уполномоченный по правам ребёнка  в Амурской области"</w:instrText>
      </w:r>
      <w:r>
        <w:fldChar w:fldCharType="separate"/>
      </w:r>
      <w:r w:rsidR="0082109C" w:rsidRPr="0082109C">
        <w:rPr>
          <w:rStyle w:val="a9"/>
          <w:rFonts w:ascii="Times New Roman" w:hAnsi="Times New Roman" w:cs="Times New Roman"/>
          <w:b/>
          <w:color w:val="335EBD"/>
          <w:sz w:val="36"/>
          <w:szCs w:val="36"/>
          <w:shd w:val="clear" w:color="auto" w:fill="F7F7F7"/>
        </w:rPr>
        <w:t>Уполномоченный по правам ребёнка в Амурской области</w:t>
      </w:r>
      <w:r>
        <w:fldChar w:fldCharType="end"/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b/>
          <w:bCs/>
          <w:color w:val="181819"/>
          <w:sz w:val="21"/>
          <w:szCs w:val="21"/>
        </w:rPr>
        <w:t>ТРЕТЬЯКОВА НАТАЛЬЯ ПАВЛОВНА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b/>
          <w:bCs/>
          <w:color w:val="181819"/>
          <w:sz w:val="21"/>
          <w:szCs w:val="21"/>
        </w:rPr>
        <w:t xml:space="preserve">675000, г. Благовещенск, ул. </w:t>
      </w:r>
      <w:proofErr w:type="spellStart"/>
      <w:r>
        <w:rPr>
          <w:rFonts w:ascii="Arial" w:hAnsi="Arial" w:cs="Arial"/>
          <w:b/>
          <w:bCs/>
          <w:color w:val="181819"/>
          <w:sz w:val="21"/>
          <w:szCs w:val="21"/>
        </w:rPr>
        <w:t>Зейская</w:t>
      </w:r>
      <w:proofErr w:type="spellEnd"/>
      <w:r>
        <w:rPr>
          <w:rFonts w:ascii="Arial" w:hAnsi="Arial" w:cs="Arial"/>
          <w:b/>
          <w:bCs/>
          <w:color w:val="181819"/>
          <w:sz w:val="21"/>
          <w:szCs w:val="21"/>
        </w:rPr>
        <w:t xml:space="preserve">, 211, </w:t>
      </w:r>
      <w:proofErr w:type="spellStart"/>
      <w:r>
        <w:rPr>
          <w:rFonts w:ascii="Arial" w:hAnsi="Arial" w:cs="Arial"/>
          <w:b/>
          <w:bCs/>
          <w:color w:val="181819"/>
          <w:sz w:val="21"/>
          <w:szCs w:val="21"/>
        </w:rPr>
        <w:t>каб</w:t>
      </w:r>
      <w:proofErr w:type="spellEnd"/>
      <w:r>
        <w:rPr>
          <w:rFonts w:ascii="Arial" w:hAnsi="Arial" w:cs="Arial"/>
          <w:b/>
          <w:bCs/>
          <w:color w:val="181819"/>
          <w:sz w:val="21"/>
          <w:szCs w:val="21"/>
        </w:rPr>
        <w:t>. 102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b/>
          <w:bCs/>
          <w:color w:val="181819"/>
          <w:sz w:val="21"/>
          <w:szCs w:val="21"/>
        </w:rPr>
        <w:t>Телефон: 8 (4162) 22-16-71; тел/факс: 8 (4162) 22-16-71</w:t>
      </w:r>
      <w:r>
        <w:rPr>
          <w:rFonts w:ascii="Arial" w:hAnsi="Arial" w:cs="Arial"/>
          <w:color w:val="181819"/>
          <w:sz w:val="21"/>
          <w:szCs w:val="21"/>
        </w:rPr>
        <w:br/>
      </w:r>
      <w:r>
        <w:rPr>
          <w:rFonts w:ascii="Arial" w:hAnsi="Arial" w:cs="Arial"/>
          <w:color w:val="181819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181819"/>
          <w:sz w:val="21"/>
          <w:szCs w:val="21"/>
        </w:rPr>
        <w:t>E-mail</w:t>
      </w:r>
      <w:proofErr w:type="spellEnd"/>
      <w:r>
        <w:rPr>
          <w:rFonts w:ascii="Arial" w:hAnsi="Arial" w:cs="Arial"/>
          <w:b/>
          <w:bCs/>
          <w:color w:val="181819"/>
          <w:sz w:val="21"/>
          <w:szCs w:val="21"/>
        </w:rPr>
        <w:t>:  </w:t>
      </w:r>
      <w:hyperlink r:id="rId5" w:history="1">
        <w:r>
          <w:rPr>
            <w:rStyle w:val="a9"/>
            <w:rFonts w:ascii="Arial" w:hAnsi="Arial" w:cs="Arial"/>
            <w:b/>
            <w:bCs/>
            <w:color w:val="335EBD"/>
            <w:sz w:val="21"/>
            <w:szCs w:val="21"/>
          </w:rPr>
          <w:t>tretyakova@amurobl.ru</w:t>
        </w:r>
      </w:hyperlink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b/>
          <w:bCs/>
          <w:color w:val="181819"/>
          <w:sz w:val="21"/>
          <w:szCs w:val="21"/>
        </w:rPr>
        <w:t>Порядок приема граждан: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color w:val="181819"/>
          <w:sz w:val="21"/>
          <w:szCs w:val="21"/>
        </w:rPr>
        <w:br/>
        <w:t>Обращения и жалобы на имя Уполномоченного по правам ребенка можно направить простым письмом без уведомления по адресу г. Благовещенск, ул</w:t>
      </w:r>
      <w:proofErr w:type="gramStart"/>
      <w:r>
        <w:rPr>
          <w:rFonts w:ascii="Arial" w:hAnsi="Arial" w:cs="Arial"/>
          <w:color w:val="181819"/>
          <w:sz w:val="21"/>
          <w:szCs w:val="21"/>
        </w:rPr>
        <w:t>.Л</w:t>
      </w:r>
      <w:proofErr w:type="gramEnd"/>
      <w:r>
        <w:rPr>
          <w:rFonts w:ascii="Arial" w:hAnsi="Arial" w:cs="Arial"/>
          <w:color w:val="181819"/>
          <w:sz w:val="21"/>
          <w:szCs w:val="21"/>
        </w:rPr>
        <w:t>енина, 135 или  на адрес электронной почты.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color w:val="181819"/>
          <w:sz w:val="21"/>
          <w:szCs w:val="21"/>
        </w:rPr>
        <w:t>Личный прием заявителей осуществляется </w:t>
      </w:r>
      <w:r>
        <w:rPr>
          <w:rFonts w:ascii="Arial" w:hAnsi="Arial" w:cs="Arial"/>
          <w:b/>
          <w:bCs/>
          <w:color w:val="181819"/>
          <w:sz w:val="21"/>
          <w:szCs w:val="21"/>
        </w:rPr>
        <w:t>по предварительной записи по вышеуказанному телефону</w:t>
      </w:r>
      <w:r>
        <w:rPr>
          <w:rFonts w:ascii="Arial" w:hAnsi="Arial" w:cs="Arial"/>
          <w:color w:val="181819"/>
          <w:sz w:val="21"/>
          <w:szCs w:val="21"/>
        </w:rPr>
        <w:t>. При личном приёме гражданин предъявляет </w:t>
      </w:r>
      <w:r>
        <w:rPr>
          <w:rFonts w:ascii="Arial" w:hAnsi="Arial" w:cs="Arial"/>
          <w:b/>
          <w:bCs/>
          <w:color w:val="181819"/>
          <w:sz w:val="21"/>
          <w:szCs w:val="21"/>
        </w:rPr>
        <w:t>документ, удостоверяющий его личность. </w:t>
      </w:r>
      <w:r>
        <w:rPr>
          <w:rFonts w:ascii="Arial" w:hAnsi="Arial" w:cs="Arial"/>
          <w:color w:val="181819"/>
          <w:sz w:val="21"/>
          <w:szCs w:val="21"/>
        </w:rPr>
        <w:t xml:space="preserve">Приём осуществляется по адресу: </w:t>
      </w:r>
      <w:proofErr w:type="gramStart"/>
      <w:r>
        <w:rPr>
          <w:rFonts w:ascii="Arial" w:hAnsi="Arial" w:cs="Arial"/>
          <w:color w:val="181819"/>
          <w:sz w:val="21"/>
          <w:szCs w:val="21"/>
        </w:rPr>
        <w:t>г</w:t>
      </w:r>
      <w:proofErr w:type="gramEnd"/>
      <w:r>
        <w:rPr>
          <w:rFonts w:ascii="Arial" w:hAnsi="Arial" w:cs="Arial"/>
          <w:color w:val="181819"/>
          <w:sz w:val="21"/>
          <w:szCs w:val="21"/>
        </w:rPr>
        <w:t xml:space="preserve">. Благовещенск, улица </w:t>
      </w:r>
      <w:proofErr w:type="spellStart"/>
      <w:r>
        <w:rPr>
          <w:rFonts w:ascii="Arial" w:hAnsi="Arial" w:cs="Arial"/>
          <w:color w:val="181819"/>
          <w:sz w:val="21"/>
          <w:szCs w:val="21"/>
        </w:rPr>
        <w:t>Зейская</w:t>
      </w:r>
      <w:proofErr w:type="spellEnd"/>
      <w:r>
        <w:rPr>
          <w:rFonts w:ascii="Arial" w:hAnsi="Arial" w:cs="Arial"/>
          <w:color w:val="181819"/>
          <w:sz w:val="21"/>
          <w:szCs w:val="21"/>
        </w:rPr>
        <w:t>, 211, кабинет 102.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color w:val="181819"/>
          <w:sz w:val="21"/>
          <w:szCs w:val="21"/>
        </w:rPr>
        <w:t>К Уполномоченному может обратиться любой гражданин, или организация, которому стало известно о нарушении прав несовершеннолетних жителей Амурской области, а также лиц из числа детей сирот в возрасте до 23 лет. Обращение должно содержать фамилию, имя, отчество и адрес заявителя, изложение существа решений или действий, нарушивших, по мнению заявителя, права и законные интересы несовершеннолетнего. Уполномоченный по правам ребенка принимает к рассмотрению анонимные обращения, если речь в них идет об угрозе жизни и здоровью детей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21"/>
          <w:szCs w:val="21"/>
        </w:rPr>
      </w:pPr>
    </w:p>
    <w:p w:rsidR="0082109C" w:rsidRDefault="00135D6E" w:rsidP="0082109C">
      <w:pPr>
        <w:pStyle w:val="a5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21"/>
          <w:szCs w:val="21"/>
        </w:rPr>
      </w:pPr>
      <w:hyperlink r:id="rId6" w:history="1">
        <w:r w:rsidR="0082109C">
          <w:rPr>
            <w:rStyle w:val="a9"/>
            <w:rFonts w:ascii="Arial" w:hAnsi="Arial" w:cs="Arial"/>
            <w:color w:val="335EBD"/>
            <w:sz w:val="21"/>
            <w:szCs w:val="21"/>
          </w:rPr>
          <w:t>Официальный сайт Уполномоченного при Президенте РФ по правам ребенка</w:t>
        </w:r>
      </w:hyperlink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21"/>
          <w:szCs w:val="21"/>
        </w:rPr>
      </w:pP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b/>
          <w:bCs/>
          <w:color w:val="181819"/>
          <w:sz w:val="21"/>
          <w:szCs w:val="21"/>
        </w:rPr>
        <w:t>ТЕЛЕФОНЫ ПОМОЩИ ДЕТЯМ, ПОДРОСТКАМ И ИХ РОДИТЕЛЯМ: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color w:val="181819"/>
          <w:sz w:val="21"/>
          <w:szCs w:val="21"/>
        </w:rPr>
        <w:t>"Единый детский телефон доверия" </w:t>
      </w:r>
      <w:r>
        <w:rPr>
          <w:rFonts w:ascii="Arial" w:hAnsi="Arial" w:cs="Arial"/>
          <w:b/>
          <w:bCs/>
          <w:color w:val="181819"/>
          <w:sz w:val="21"/>
          <w:szCs w:val="21"/>
        </w:rPr>
        <w:t>8-800-2000-122</w:t>
      </w:r>
      <w:r>
        <w:rPr>
          <w:rFonts w:ascii="Arial" w:hAnsi="Arial" w:cs="Arial"/>
          <w:color w:val="181819"/>
          <w:sz w:val="21"/>
          <w:szCs w:val="21"/>
        </w:rPr>
        <w:t> круглосуточно, бесплатно, анонимно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color w:val="181819"/>
          <w:sz w:val="21"/>
          <w:szCs w:val="21"/>
        </w:rPr>
        <w:t>Телефон Следственного управления  Следственного комитета России по Амурской области «Ребенок в опасности» </w:t>
      </w:r>
      <w:r>
        <w:rPr>
          <w:rFonts w:ascii="Arial" w:hAnsi="Arial" w:cs="Arial"/>
          <w:b/>
          <w:bCs/>
          <w:color w:val="181819"/>
          <w:sz w:val="21"/>
          <w:szCs w:val="21"/>
        </w:rPr>
        <w:t>123</w:t>
      </w:r>
      <w:r>
        <w:rPr>
          <w:rFonts w:ascii="Arial" w:hAnsi="Arial" w:cs="Arial"/>
          <w:color w:val="181819"/>
          <w:sz w:val="21"/>
          <w:szCs w:val="21"/>
        </w:rPr>
        <w:t> (</w:t>
      </w:r>
      <w:proofErr w:type="gramStart"/>
      <w:r>
        <w:rPr>
          <w:rFonts w:ascii="Arial" w:hAnsi="Arial" w:cs="Arial"/>
          <w:color w:val="181819"/>
          <w:sz w:val="21"/>
          <w:szCs w:val="21"/>
        </w:rPr>
        <w:t>с</w:t>
      </w:r>
      <w:proofErr w:type="gramEnd"/>
      <w:r>
        <w:rPr>
          <w:rFonts w:ascii="Arial" w:hAnsi="Arial" w:cs="Arial"/>
          <w:color w:val="181819"/>
          <w:sz w:val="21"/>
          <w:szCs w:val="21"/>
        </w:rPr>
        <w:t xml:space="preserve"> мобильного) </w:t>
      </w:r>
      <w:r>
        <w:rPr>
          <w:rFonts w:ascii="Arial" w:hAnsi="Arial" w:cs="Arial"/>
          <w:b/>
          <w:bCs/>
          <w:color w:val="181819"/>
          <w:sz w:val="21"/>
          <w:szCs w:val="21"/>
        </w:rPr>
        <w:t>220-571</w:t>
      </w:r>
      <w:r>
        <w:rPr>
          <w:rFonts w:ascii="Arial" w:hAnsi="Arial" w:cs="Arial"/>
          <w:color w:val="181819"/>
          <w:sz w:val="21"/>
          <w:szCs w:val="21"/>
        </w:rPr>
        <w:t> (со стационарного)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color w:val="181819"/>
          <w:sz w:val="21"/>
          <w:szCs w:val="21"/>
        </w:rPr>
        <w:t>Телефон психологической помощи детям и подросткам, оказавшимся в трудной жизненной ситуации: </w:t>
      </w:r>
      <w:r>
        <w:rPr>
          <w:rFonts w:ascii="Arial" w:hAnsi="Arial" w:cs="Arial"/>
          <w:b/>
          <w:bCs/>
          <w:color w:val="181819"/>
          <w:sz w:val="21"/>
          <w:szCs w:val="21"/>
        </w:rPr>
        <w:t>89145389553</w:t>
      </w:r>
      <w:r>
        <w:rPr>
          <w:rFonts w:ascii="Arial" w:hAnsi="Arial" w:cs="Arial"/>
          <w:color w:val="181819"/>
          <w:sz w:val="21"/>
          <w:szCs w:val="21"/>
        </w:rPr>
        <w:t>  Амурская областная психиатрическая больница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color w:val="181819"/>
          <w:sz w:val="21"/>
          <w:szCs w:val="21"/>
        </w:rPr>
        <w:t xml:space="preserve">Горячая Линия помощи при </w:t>
      </w:r>
      <w:proofErr w:type="spellStart"/>
      <w:proofErr w:type="gramStart"/>
      <w:r>
        <w:rPr>
          <w:rFonts w:ascii="Arial" w:hAnsi="Arial" w:cs="Arial"/>
          <w:color w:val="181819"/>
          <w:sz w:val="21"/>
          <w:szCs w:val="21"/>
        </w:rPr>
        <w:t>Интернет-угрозах</w:t>
      </w:r>
      <w:proofErr w:type="spellEnd"/>
      <w:proofErr w:type="gramEnd"/>
      <w:r>
        <w:rPr>
          <w:rFonts w:ascii="Arial" w:hAnsi="Arial" w:cs="Arial"/>
          <w:color w:val="181819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181819"/>
          <w:sz w:val="21"/>
          <w:szCs w:val="21"/>
        </w:rPr>
        <w:t>Дети-онлайн</w:t>
      </w:r>
      <w:proofErr w:type="spellEnd"/>
      <w:r>
        <w:rPr>
          <w:rFonts w:ascii="Arial" w:hAnsi="Arial" w:cs="Arial"/>
          <w:color w:val="181819"/>
          <w:sz w:val="21"/>
          <w:szCs w:val="21"/>
        </w:rPr>
        <w:t>» </w:t>
      </w:r>
      <w:r>
        <w:rPr>
          <w:rFonts w:ascii="Arial" w:hAnsi="Arial" w:cs="Arial"/>
          <w:b/>
          <w:bCs/>
          <w:color w:val="181819"/>
          <w:sz w:val="21"/>
          <w:szCs w:val="21"/>
        </w:rPr>
        <w:t>8-800-25-000-15</w:t>
      </w:r>
      <w:r>
        <w:rPr>
          <w:rFonts w:ascii="Arial" w:hAnsi="Arial" w:cs="Arial"/>
          <w:color w:val="181819"/>
          <w:sz w:val="21"/>
          <w:szCs w:val="21"/>
        </w:rPr>
        <w:t>. Сайт </w:t>
      </w:r>
      <w:hyperlink r:id="rId7" w:history="1">
        <w:r>
          <w:rPr>
            <w:rStyle w:val="a9"/>
            <w:rFonts w:ascii="Arial" w:hAnsi="Arial" w:cs="Arial"/>
            <w:b/>
            <w:bCs/>
            <w:color w:val="335EBD"/>
            <w:sz w:val="21"/>
            <w:szCs w:val="21"/>
          </w:rPr>
          <w:t>helpine@detionline.com</w:t>
        </w:r>
      </w:hyperlink>
    </w:p>
    <w:p w:rsidR="009B0669" w:rsidRDefault="009B0669" w:rsidP="0082109C">
      <w:pPr>
        <w:pStyle w:val="a5"/>
        <w:shd w:val="clear" w:color="auto" w:fill="F7F7F7"/>
        <w:spacing w:before="0" w:beforeAutospacing="0" w:after="165" w:afterAutospacing="0"/>
        <w:rPr>
          <w:rFonts w:ascii="Arial" w:hAnsi="Arial" w:cs="Arial"/>
          <w:color w:val="181819"/>
          <w:sz w:val="21"/>
          <w:szCs w:val="21"/>
        </w:rPr>
      </w:pPr>
    </w:p>
    <w:p w:rsidR="0082109C" w:rsidRDefault="0082109C"/>
    <w:sectPr w:rsidR="0082109C" w:rsidSect="00F0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50A"/>
    <w:multiLevelType w:val="multilevel"/>
    <w:tmpl w:val="418C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624A4D"/>
    <w:multiLevelType w:val="multilevel"/>
    <w:tmpl w:val="626C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3F787A"/>
    <w:multiLevelType w:val="multilevel"/>
    <w:tmpl w:val="14D4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3BE"/>
    <w:rsid w:val="00070036"/>
    <w:rsid w:val="00135D6E"/>
    <w:rsid w:val="00141A16"/>
    <w:rsid w:val="002513DD"/>
    <w:rsid w:val="00383A7E"/>
    <w:rsid w:val="004E58CF"/>
    <w:rsid w:val="00510E22"/>
    <w:rsid w:val="00531CDB"/>
    <w:rsid w:val="00576D9E"/>
    <w:rsid w:val="00665DCD"/>
    <w:rsid w:val="0082109C"/>
    <w:rsid w:val="00872A43"/>
    <w:rsid w:val="00986734"/>
    <w:rsid w:val="009B0669"/>
    <w:rsid w:val="00AA52CA"/>
    <w:rsid w:val="00AA58C9"/>
    <w:rsid w:val="00CE13BE"/>
    <w:rsid w:val="00D332EB"/>
    <w:rsid w:val="00F0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C9"/>
  </w:style>
  <w:style w:type="paragraph" w:styleId="1">
    <w:name w:val="heading 1"/>
    <w:basedOn w:val="a"/>
    <w:next w:val="a"/>
    <w:link w:val="10"/>
    <w:uiPriority w:val="9"/>
    <w:qFormat/>
    <w:rsid w:val="00AA5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1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A58C9"/>
    <w:pPr>
      <w:spacing w:after="0" w:line="240" w:lineRule="auto"/>
    </w:pPr>
    <w:rPr>
      <w:rFonts w:ascii="Times New Roman" w:eastAsia="Calibri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AA58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1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E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3B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E13BE"/>
    <w:rPr>
      <w:b/>
      <w:bCs/>
    </w:rPr>
  </w:style>
  <w:style w:type="character" w:styleId="a9">
    <w:name w:val="Hyperlink"/>
    <w:basedOn w:val="a0"/>
    <w:uiPriority w:val="99"/>
    <w:semiHidden/>
    <w:unhideWhenUsed/>
    <w:rsid w:val="00821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ine@deti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.gov.ru/" TargetMode="External"/><Relationship Id="rId5" Type="http://schemas.openxmlformats.org/officeDocument/2006/relationships/hyperlink" Target="mailto:tretyakova@amurob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2020-08-20T07:47:00Z</dcterms:created>
  <dcterms:modified xsi:type="dcterms:W3CDTF">2020-08-20T07:47:00Z</dcterms:modified>
</cp:coreProperties>
</file>